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9D5" w:rsidRPr="001E29D5" w:rsidRDefault="001E29D5" w:rsidP="001E29D5">
      <w:pPr>
        <w:autoSpaceDE w:val="0"/>
        <w:autoSpaceDN w:val="0"/>
        <w:adjustRightInd w:val="0"/>
        <w:spacing w:after="0" w:line="240" w:lineRule="auto"/>
        <w:rPr>
          <w:rFonts w:cs="FoundrySterling-Book"/>
          <w:b/>
        </w:rPr>
      </w:pPr>
      <w:r w:rsidRPr="001E29D5">
        <w:rPr>
          <w:rFonts w:cs="FoundrySterling-Demi"/>
          <w:b/>
        </w:rPr>
        <w:t>BUCKEYE DENTISTRY</w:t>
      </w:r>
    </w:p>
    <w:p w:rsidR="001E29D5" w:rsidRPr="001E29D5" w:rsidRDefault="001E29D5" w:rsidP="001E29D5">
      <w:pPr>
        <w:autoSpaceDE w:val="0"/>
        <w:autoSpaceDN w:val="0"/>
        <w:adjustRightInd w:val="0"/>
        <w:spacing w:after="0" w:line="240" w:lineRule="auto"/>
        <w:rPr>
          <w:rFonts w:cs="FoundrySterling-Bold"/>
          <w:b/>
          <w:bCs/>
        </w:rPr>
      </w:pPr>
    </w:p>
    <w:p w:rsidR="001E29D5" w:rsidRPr="001E29D5" w:rsidRDefault="001E29D5" w:rsidP="001E29D5">
      <w:pPr>
        <w:autoSpaceDE w:val="0"/>
        <w:autoSpaceDN w:val="0"/>
        <w:adjustRightInd w:val="0"/>
        <w:spacing w:after="0" w:line="240" w:lineRule="auto"/>
        <w:jc w:val="center"/>
        <w:rPr>
          <w:rFonts w:cs="FoundrySterling-Bold"/>
          <w:b/>
          <w:bCs/>
        </w:rPr>
      </w:pPr>
    </w:p>
    <w:p w:rsidR="001E29D5" w:rsidRPr="001E29D5" w:rsidRDefault="001E29D5" w:rsidP="001E29D5">
      <w:pPr>
        <w:autoSpaceDE w:val="0"/>
        <w:autoSpaceDN w:val="0"/>
        <w:adjustRightInd w:val="0"/>
        <w:spacing w:after="0" w:line="240" w:lineRule="auto"/>
        <w:jc w:val="center"/>
        <w:rPr>
          <w:rFonts w:cs="FoundrySterling-Bold"/>
          <w:b/>
          <w:bCs/>
        </w:rPr>
      </w:pPr>
      <w:r w:rsidRPr="001E29D5">
        <w:rPr>
          <w:rFonts w:cs="FoundrySterling-Bold"/>
          <w:b/>
          <w:bCs/>
        </w:rPr>
        <w:t>Notice of Privacy Practices</w:t>
      </w:r>
    </w:p>
    <w:p w:rsidR="001E29D5" w:rsidRPr="001E29D5" w:rsidRDefault="001E29D5" w:rsidP="001E29D5">
      <w:pPr>
        <w:autoSpaceDE w:val="0"/>
        <w:autoSpaceDN w:val="0"/>
        <w:adjustRightInd w:val="0"/>
        <w:spacing w:after="0" w:line="240" w:lineRule="auto"/>
        <w:jc w:val="center"/>
        <w:rPr>
          <w:rFonts w:cs="FoundrySterling-Bold"/>
          <w:b/>
          <w:bCs/>
        </w:rPr>
      </w:pPr>
    </w:p>
    <w:p w:rsidR="001E29D5" w:rsidRPr="001E29D5" w:rsidRDefault="001E29D5" w:rsidP="001E29D5">
      <w:pPr>
        <w:autoSpaceDE w:val="0"/>
        <w:autoSpaceDN w:val="0"/>
        <w:adjustRightInd w:val="0"/>
        <w:spacing w:after="0" w:line="240" w:lineRule="auto"/>
        <w:jc w:val="center"/>
        <w:rPr>
          <w:rFonts w:cs="FoundrySterling-Demi"/>
        </w:rPr>
      </w:pPr>
      <w:r w:rsidRPr="001E29D5">
        <w:rPr>
          <w:rFonts w:cs="FoundrySterling-Demi"/>
        </w:rPr>
        <w:t>THIS NOTICE DESCRIBES HOW HEALTH INFORMATION ABOUT YOU MAY BE USED AND</w:t>
      </w:r>
    </w:p>
    <w:p w:rsidR="001E29D5" w:rsidRPr="001E29D5" w:rsidRDefault="001E29D5" w:rsidP="001E29D5">
      <w:pPr>
        <w:autoSpaceDE w:val="0"/>
        <w:autoSpaceDN w:val="0"/>
        <w:adjustRightInd w:val="0"/>
        <w:spacing w:after="0" w:line="240" w:lineRule="auto"/>
        <w:jc w:val="center"/>
        <w:rPr>
          <w:rFonts w:cs="FoundrySterling-Demi"/>
        </w:rPr>
      </w:pPr>
      <w:r w:rsidRPr="001E29D5">
        <w:rPr>
          <w:rFonts w:cs="FoundrySterling-Demi"/>
        </w:rPr>
        <w:t xml:space="preserve">DISCLOSED AND HOW YOU CAN GET ACCESS TO THIS INFORMATION. PLEASE REVIEW IT CAREFULLY.  </w:t>
      </w:r>
    </w:p>
    <w:p w:rsidR="001E29D5" w:rsidRPr="001E29D5" w:rsidRDefault="001E29D5" w:rsidP="001E29D5">
      <w:pPr>
        <w:autoSpaceDE w:val="0"/>
        <w:autoSpaceDN w:val="0"/>
        <w:adjustRightInd w:val="0"/>
        <w:spacing w:after="0" w:line="240" w:lineRule="auto"/>
        <w:rPr>
          <w:rFonts w:cs="FoundrySterling-ExtraBold"/>
          <w:b/>
          <w:bCs/>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ok"/>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06/01/2018, and will remain in effect until we replace it.</w:t>
      </w:r>
    </w:p>
    <w:p w:rsidR="001E29D5" w:rsidRPr="001E29D5" w:rsidRDefault="001E29D5" w:rsidP="001E29D5">
      <w:pPr>
        <w:autoSpaceDE w:val="0"/>
        <w:autoSpaceDN w:val="0"/>
        <w:adjustRightInd w:val="0"/>
        <w:spacing w:after="0" w:line="240" w:lineRule="auto"/>
        <w:jc w:val="both"/>
        <w:rPr>
          <w:rFonts w:cs="FoundrySterling-Book"/>
        </w:rPr>
      </w:pPr>
    </w:p>
    <w:p w:rsidR="001E29D5" w:rsidRPr="001E29D5" w:rsidRDefault="001E29D5" w:rsidP="001E29D5">
      <w:pPr>
        <w:autoSpaceDE w:val="0"/>
        <w:autoSpaceDN w:val="0"/>
        <w:adjustRightInd w:val="0"/>
        <w:spacing w:after="0" w:line="240" w:lineRule="auto"/>
        <w:jc w:val="both"/>
        <w:rPr>
          <w:rFonts w:cs="Tahoma"/>
          <w:color w:val="000000"/>
        </w:rPr>
      </w:pPr>
      <w:r w:rsidRPr="001E29D5">
        <w:rPr>
          <w:rFonts w:cs="FoundrySterling-Book"/>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1E29D5">
        <w:rPr>
          <w:rFonts w:cs="Tahoma"/>
          <w:color w:val="000000"/>
        </w:rPr>
        <w:t xml:space="preserve">post the new Notice clearly and prominently at our practice location, and we will provide copies of the new Notice upon request. </w:t>
      </w:r>
    </w:p>
    <w:p w:rsidR="001E29D5" w:rsidRPr="001E29D5" w:rsidRDefault="001E29D5" w:rsidP="001E29D5">
      <w:pPr>
        <w:autoSpaceDE w:val="0"/>
        <w:autoSpaceDN w:val="0"/>
        <w:adjustRightInd w:val="0"/>
        <w:spacing w:after="0" w:line="240" w:lineRule="auto"/>
        <w:jc w:val="both"/>
        <w:rPr>
          <w:rFonts w:cs="FoundrySterling-Book"/>
        </w:rPr>
      </w:pPr>
    </w:p>
    <w:p w:rsidR="001E29D5" w:rsidRPr="001E29D5" w:rsidRDefault="001E29D5" w:rsidP="001E29D5">
      <w:pPr>
        <w:spacing w:line="240" w:lineRule="auto"/>
        <w:jc w:val="both"/>
        <w:rPr>
          <w:rFonts w:cs="FoundrySterling-Book"/>
        </w:rPr>
      </w:pPr>
      <w:r w:rsidRPr="001E29D5">
        <w:rPr>
          <w:rFonts w:cs="FoundrySterling-Book"/>
        </w:rPr>
        <w:t>You may request a copy of our Notice at any time. For more information about our privacy practices, or for additional copies of this Notice, please contact us using the information listed at the end of this Notice.</w:t>
      </w:r>
    </w:p>
    <w:p w:rsidR="001E29D5" w:rsidRPr="001E29D5" w:rsidRDefault="001E29D5" w:rsidP="001E29D5">
      <w:pPr>
        <w:spacing w:line="240" w:lineRule="auto"/>
        <w:contextualSpacing/>
        <w:rPr>
          <w:rFonts w:cs="Arial"/>
          <w:b/>
        </w:rPr>
      </w:pPr>
      <w:r w:rsidRPr="001E29D5">
        <w:rPr>
          <w:rFonts w:cs="Arial"/>
          <w:b/>
        </w:rPr>
        <w:t>___________________________________________________________________</w:t>
      </w:r>
    </w:p>
    <w:p w:rsidR="001E29D5" w:rsidRPr="001E29D5" w:rsidRDefault="001E29D5" w:rsidP="001E29D5">
      <w:pPr>
        <w:spacing w:after="0" w:line="240" w:lineRule="auto"/>
        <w:contextualSpacing/>
        <w:rPr>
          <w:rFonts w:cs="Arial"/>
          <w:b/>
        </w:rPr>
      </w:pPr>
    </w:p>
    <w:p w:rsidR="001E29D5" w:rsidRPr="001E29D5" w:rsidRDefault="001E29D5" w:rsidP="001E29D5">
      <w:pPr>
        <w:autoSpaceDE w:val="0"/>
        <w:autoSpaceDN w:val="0"/>
        <w:adjustRightInd w:val="0"/>
        <w:spacing w:after="0" w:line="240" w:lineRule="auto"/>
        <w:rPr>
          <w:rFonts w:cs="FoundrySterling-Book"/>
          <w:b/>
          <w:u w:val="single"/>
        </w:rPr>
      </w:pPr>
      <w:r w:rsidRPr="001E29D5">
        <w:rPr>
          <w:rFonts w:cs="FoundrySterling-Book"/>
          <w:b/>
          <w:u w:val="single"/>
        </w:rPr>
        <w:t>HOW WE MAY USE AND DISCLOSE HEALTH INFORMATION ABOUT YOU</w:t>
      </w:r>
    </w:p>
    <w:p w:rsidR="001E29D5" w:rsidRPr="001E29D5" w:rsidRDefault="001E29D5" w:rsidP="001E29D5">
      <w:pPr>
        <w:autoSpaceDE w:val="0"/>
        <w:autoSpaceDN w:val="0"/>
        <w:adjustRightInd w:val="0"/>
        <w:spacing w:after="0" w:line="240" w:lineRule="auto"/>
        <w:rPr>
          <w:rFonts w:cs="FoundrySterling-Book"/>
          <w:b/>
          <w:u w:val="single"/>
        </w:rPr>
      </w:pPr>
    </w:p>
    <w:p w:rsidR="001E29D5" w:rsidRPr="001E29D5" w:rsidRDefault="001E29D5" w:rsidP="001E29D5">
      <w:pPr>
        <w:autoSpaceDE w:val="0"/>
        <w:autoSpaceDN w:val="0"/>
        <w:adjustRightInd w:val="0"/>
        <w:spacing w:after="0" w:line="240" w:lineRule="auto"/>
        <w:jc w:val="both"/>
        <w:rPr>
          <w:rFonts w:cs="Tahoma"/>
          <w:color w:val="000000"/>
        </w:rPr>
      </w:pPr>
      <w:r w:rsidRPr="001E29D5">
        <w:rPr>
          <w:rFonts w:cs="FoundrySterling-Book"/>
        </w:rPr>
        <w:t xml:space="preserve">We may use and disclose your health information for different purposes, including treatment, payment, and health care operations. For example: </w:t>
      </w:r>
    </w:p>
    <w:p w:rsidR="001E29D5" w:rsidRDefault="001E29D5" w:rsidP="001E29D5">
      <w:pPr>
        <w:autoSpaceDE w:val="0"/>
        <w:autoSpaceDN w:val="0"/>
        <w:adjustRightInd w:val="0"/>
        <w:spacing w:after="0" w:line="240" w:lineRule="auto"/>
        <w:jc w:val="both"/>
        <w:rPr>
          <w:rFonts w:cs="FoundrySterling-Bold"/>
          <w:b/>
          <w:bCs/>
        </w:rPr>
      </w:pPr>
    </w:p>
    <w:p w:rsidR="001E29D5" w:rsidRPr="001E29D5" w:rsidRDefault="001E29D5" w:rsidP="001E29D5">
      <w:pPr>
        <w:autoSpaceDE w:val="0"/>
        <w:autoSpaceDN w:val="0"/>
        <w:adjustRightInd w:val="0"/>
        <w:spacing w:after="0" w:line="240" w:lineRule="auto"/>
        <w:jc w:val="both"/>
        <w:rPr>
          <w:rFonts w:cs="Tahoma"/>
          <w:color w:val="000000"/>
        </w:rPr>
      </w:pPr>
      <w:r w:rsidRPr="001E29D5">
        <w:rPr>
          <w:rFonts w:cs="FoundrySterling-Bold"/>
          <w:b/>
          <w:bCs/>
        </w:rPr>
        <w:t xml:space="preserve">Treatment. </w:t>
      </w:r>
      <w:r w:rsidRPr="001E29D5">
        <w:rPr>
          <w:rFonts w:cs="FoundrySterling-Book"/>
        </w:rPr>
        <w:t>We may use and disclose your health information for your treatment. For example, we may disclose your health information to a specialist providing treatment to you.</w:t>
      </w:r>
    </w:p>
    <w:p w:rsidR="001E29D5" w:rsidRDefault="001E29D5" w:rsidP="001E29D5">
      <w:pPr>
        <w:autoSpaceDE w:val="0"/>
        <w:autoSpaceDN w:val="0"/>
        <w:adjustRightInd w:val="0"/>
        <w:spacing w:after="0" w:line="240" w:lineRule="auto"/>
        <w:jc w:val="both"/>
        <w:rPr>
          <w:rFonts w:cs="FoundrySterling-Bold"/>
          <w:b/>
          <w:bCs/>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ld"/>
          <w:b/>
          <w:bCs/>
        </w:rPr>
        <w:t xml:space="preserve">Payment. </w:t>
      </w:r>
      <w:r w:rsidRPr="001E29D5">
        <w:rPr>
          <w:rFonts w:cs="FoundrySterling-Book"/>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1E29D5">
        <w:rPr>
          <w:rFonts w:cs="Tahoma"/>
          <w:color w:val="000000"/>
        </w:rPr>
        <w:t>For example, we may send claims to your dental health plan containing certain health information.</w:t>
      </w:r>
    </w:p>
    <w:p w:rsidR="001E29D5" w:rsidRDefault="001E29D5" w:rsidP="001E29D5">
      <w:pPr>
        <w:autoSpaceDE w:val="0"/>
        <w:autoSpaceDN w:val="0"/>
        <w:adjustRightInd w:val="0"/>
        <w:spacing w:after="0" w:line="240" w:lineRule="auto"/>
        <w:jc w:val="both"/>
        <w:rPr>
          <w:rFonts w:cs="FoundrySterling-Bold"/>
          <w:b/>
          <w:bCs/>
        </w:rPr>
      </w:pPr>
    </w:p>
    <w:p w:rsidR="001E29D5" w:rsidRPr="001E29D5" w:rsidRDefault="001E29D5" w:rsidP="001E29D5">
      <w:pPr>
        <w:autoSpaceDE w:val="0"/>
        <w:autoSpaceDN w:val="0"/>
        <w:adjustRightInd w:val="0"/>
        <w:spacing w:after="0" w:line="240" w:lineRule="auto"/>
        <w:jc w:val="both"/>
        <w:rPr>
          <w:rFonts w:cs="Arial"/>
          <w:b/>
        </w:rPr>
      </w:pPr>
      <w:r w:rsidRPr="001E29D5">
        <w:rPr>
          <w:rFonts w:cs="FoundrySterling-Bold"/>
          <w:b/>
          <w:bCs/>
        </w:rPr>
        <w:t xml:space="preserve">Healthcare Operations. </w:t>
      </w:r>
      <w:r w:rsidRPr="001E29D5">
        <w:rPr>
          <w:rFonts w:cs="FoundrySterling-Book"/>
        </w:rPr>
        <w:t>We may use and disclose your health information in connection with our healthcare operations. For example, healthcare operations include quality assessment and improvement activities, conducting training programs, licensing activities, and appointment reminders.</w:t>
      </w:r>
    </w:p>
    <w:p w:rsidR="001E29D5" w:rsidRPr="001E29D5" w:rsidRDefault="001E29D5" w:rsidP="001E29D5">
      <w:pPr>
        <w:autoSpaceDE w:val="0"/>
        <w:autoSpaceDN w:val="0"/>
        <w:adjustRightInd w:val="0"/>
        <w:spacing w:after="0" w:line="240" w:lineRule="auto"/>
        <w:jc w:val="both"/>
        <w:rPr>
          <w:rFonts w:cs="FoundrySterling-Bold"/>
          <w:b/>
          <w:bCs/>
          <w:u w:val="single"/>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ld"/>
          <w:b/>
          <w:bCs/>
        </w:rPr>
        <w:t xml:space="preserve">Individuals Involved in Your Care or Payment for Your Care. </w:t>
      </w:r>
      <w:r w:rsidRPr="001E29D5">
        <w:rPr>
          <w:rFonts w:cs="FoundrySterling-Bold"/>
          <w:bCs/>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1E29D5" w:rsidRPr="001E29D5" w:rsidDel="00BD1BBE" w:rsidRDefault="001E29D5" w:rsidP="001E29D5">
      <w:pPr>
        <w:autoSpaceDE w:val="0"/>
        <w:autoSpaceDN w:val="0"/>
        <w:adjustRightInd w:val="0"/>
        <w:spacing w:after="0" w:line="240" w:lineRule="auto"/>
        <w:jc w:val="both"/>
        <w:rPr>
          <w:rFonts w:cs="FoundrySterling-Book"/>
        </w:rPr>
      </w:pPr>
      <w:r w:rsidRPr="001E29D5">
        <w:rPr>
          <w:rFonts w:cs="FoundrySterling-Bold"/>
          <w:b/>
          <w:bCs/>
        </w:rPr>
        <w:lastRenderedPageBreak/>
        <w:t xml:space="preserve">We may disclose your protected health information in the following situations without your authorization: </w:t>
      </w:r>
      <w:r w:rsidRPr="001E29D5">
        <w:rPr>
          <w:rFonts w:cs="FoundrySterling-Bold"/>
          <w:bCs/>
        </w:rPr>
        <w:t>These situations include: as Required by Law</w:t>
      </w:r>
      <w:r w:rsidRPr="001E29D5">
        <w:rPr>
          <w:rFonts w:cs="FoundrySterling-Bold"/>
          <w:b/>
          <w:bCs/>
        </w:rPr>
        <w:t xml:space="preserve">, </w:t>
      </w:r>
      <w:r w:rsidRPr="001E29D5">
        <w:rPr>
          <w:rFonts w:cs="FoundrySterling-Bold"/>
          <w:bCs/>
        </w:rPr>
        <w:t>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and to the Secretary of the U.S. Department of Health and Human Services when required to investigate or determine compliance with HIPAA.</w:t>
      </w:r>
    </w:p>
    <w:p w:rsidR="001E29D5" w:rsidRDefault="001E29D5" w:rsidP="001E29D5">
      <w:pPr>
        <w:autoSpaceDE w:val="0"/>
        <w:autoSpaceDN w:val="0"/>
        <w:adjustRightInd w:val="0"/>
        <w:spacing w:after="0" w:line="240" w:lineRule="auto"/>
        <w:contextualSpacing/>
        <w:jc w:val="both"/>
        <w:rPr>
          <w:rFonts w:cs="FoundrySterling-Book"/>
          <w:b/>
          <w:u w:val="single"/>
        </w:rPr>
      </w:pPr>
    </w:p>
    <w:p w:rsidR="001E29D5" w:rsidRPr="001E29D5" w:rsidRDefault="001E29D5" w:rsidP="001E29D5">
      <w:pPr>
        <w:autoSpaceDE w:val="0"/>
        <w:autoSpaceDN w:val="0"/>
        <w:adjustRightInd w:val="0"/>
        <w:spacing w:after="0" w:line="240" w:lineRule="auto"/>
        <w:contextualSpacing/>
        <w:jc w:val="both"/>
        <w:rPr>
          <w:rFonts w:cs="FoundrySterling-Book"/>
          <w:b/>
          <w:u w:val="single"/>
        </w:rPr>
      </w:pPr>
      <w:r w:rsidRPr="001E29D5">
        <w:rPr>
          <w:rFonts w:cs="FoundrySterling-Book"/>
          <w:b/>
          <w:u w:val="single"/>
        </w:rPr>
        <w:t>Other Uses and Disclosures of PHI</w:t>
      </w:r>
    </w:p>
    <w:p w:rsidR="001E29D5" w:rsidRPr="001E29D5" w:rsidRDefault="001E29D5" w:rsidP="001E29D5">
      <w:pPr>
        <w:autoSpaceDE w:val="0"/>
        <w:autoSpaceDN w:val="0"/>
        <w:adjustRightInd w:val="0"/>
        <w:spacing w:after="0" w:line="240" w:lineRule="auto"/>
        <w:contextualSpacing/>
        <w:jc w:val="both"/>
        <w:rPr>
          <w:rFonts w:cs="FoundrySterling-Book"/>
        </w:rPr>
      </w:pPr>
      <w:r w:rsidRPr="001E29D5">
        <w:rPr>
          <w:rFonts w:cs="FoundrySterling-Book"/>
        </w:rPr>
        <w:t xml:space="preserve">Other permitted and required uses and disclosures will be made only with your consent, authorization or opportunity to object unless required by law.  You may revoke an authorization in writing at any time. Upon receipt of the written revocation, we will stop using or disclosing your PHI, except to the extent that we have already </w:t>
      </w:r>
      <w:proofErr w:type="gramStart"/>
      <w:r w:rsidRPr="001E29D5">
        <w:rPr>
          <w:rFonts w:cs="FoundrySterling-Book"/>
        </w:rPr>
        <w:t>taken action</w:t>
      </w:r>
      <w:proofErr w:type="gramEnd"/>
      <w:r w:rsidRPr="001E29D5">
        <w:rPr>
          <w:rFonts w:cs="FoundrySterling-Book"/>
        </w:rPr>
        <w:t xml:space="preserve"> in reliance on the authorization.</w:t>
      </w:r>
    </w:p>
    <w:p w:rsidR="001E29D5" w:rsidRPr="001E29D5" w:rsidRDefault="001E29D5" w:rsidP="001E29D5">
      <w:pPr>
        <w:autoSpaceDE w:val="0"/>
        <w:autoSpaceDN w:val="0"/>
        <w:adjustRightInd w:val="0"/>
        <w:spacing w:after="0" w:line="240" w:lineRule="auto"/>
        <w:contextualSpacing/>
        <w:jc w:val="both"/>
        <w:rPr>
          <w:rFonts w:cs="FoundrySterling-Book"/>
          <w:b/>
          <w:u w:val="single"/>
        </w:rPr>
      </w:pPr>
    </w:p>
    <w:p w:rsidR="001E29D5" w:rsidRPr="001E29D5" w:rsidRDefault="001E29D5" w:rsidP="001E29D5">
      <w:pPr>
        <w:autoSpaceDE w:val="0"/>
        <w:autoSpaceDN w:val="0"/>
        <w:adjustRightInd w:val="0"/>
        <w:spacing w:after="0" w:line="240" w:lineRule="auto"/>
        <w:contextualSpacing/>
        <w:jc w:val="both"/>
        <w:rPr>
          <w:rFonts w:cs="FoundrySterling-Book"/>
          <w:b/>
          <w:u w:val="single"/>
        </w:rPr>
      </w:pPr>
      <w:r w:rsidRPr="001E29D5">
        <w:rPr>
          <w:rFonts w:cs="FoundrySterling-Book"/>
          <w:b/>
          <w:u w:val="single"/>
        </w:rPr>
        <w:t>Your Health Information Rights</w:t>
      </w:r>
    </w:p>
    <w:p w:rsidR="001E29D5" w:rsidRPr="001E29D5" w:rsidRDefault="001E29D5" w:rsidP="001E29D5">
      <w:pPr>
        <w:autoSpaceDE w:val="0"/>
        <w:autoSpaceDN w:val="0"/>
        <w:adjustRightInd w:val="0"/>
        <w:spacing w:after="0" w:line="240" w:lineRule="auto"/>
        <w:contextualSpacing/>
        <w:jc w:val="both"/>
        <w:rPr>
          <w:rFonts w:cs="FoundrySterling-Bold"/>
          <w:b/>
          <w:bCs/>
        </w:rPr>
      </w:pPr>
    </w:p>
    <w:p w:rsidR="001E29D5" w:rsidRPr="001E29D5" w:rsidRDefault="001E29D5" w:rsidP="001E29D5">
      <w:pPr>
        <w:autoSpaceDE w:val="0"/>
        <w:autoSpaceDN w:val="0"/>
        <w:adjustRightInd w:val="0"/>
        <w:spacing w:after="0" w:line="240" w:lineRule="auto"/>
        <w:contextualSpacing/>
        <w:jc w:val="both"/>
        <w:rPr>
          <w:rFonts w:cs="FoundrySterling-Book"/>
        </w:rPr>
      </w:pPr>
      <w:r w:rsidRPr="001E29D5">
        <w:rPr>
          <w:rFonts w:cs="FoundrySterling-Bold"/>
          <w:b/>
          <w:bCs/>
        </w:rPr>
        <w:t xml:space="preserve">Access. </w:t>
      </w:r>
      <w:r w:rsidRPr="001E29D5">
        <w:rPr>
          <w:rFonts w:cs="FoundrySterling-Book"/>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1E29D5">
        <w:rPr>
          <w:rFonts w:cs="Tahoma"/>
        </w:rPr>
        <w:t>the cost of supplies and labor of copying, and for postage if you want copies mailed to you</w:t>
      </w:r>
      <w:r w:rsidRPr="001E29D5">
        <w:rPr>
          <w:rFonts w:cs="FoundrySterling-Book"/>
        </w:rPr>
        <w:t>. Contact us using the information listed at the end of this Notice for an explanation of our fee structure.</w:t>
      </w:r>
    </w:p>
    <w:p w:rsidR="001E29D5" w:rsidRPr="001E29D5" w:rsidRDefault="001E29D5" w:rsidP="001E29D5">
      <w:pPr>
        <w:autoSpaceDE w:val="0"/>
        <w:autoSpaceDN w:val="0"/>
        <w:adjustRightInd w:val="0"/>
        <w:spacing w:after="0" w:line="240" w:lineRule="auto"/>
        <w:contextualSpacing/>
        <w:jc w:val="both"/>
        <w:rPr>
          <w:rFonts w:cs="FoundrySterling-Book"/>
        </w:rPr>
      </w:pPr>
    </w:p>
    <w:p w:rsidR="001E29D5" w:rsidRPr="001E29D5" w:rsidRDefault="001E29D5" w:rsidP="001E29D5">
      <w:pPr>
        <w:autoSpaceDE w:val="0"/>
        <w:autoSpaceDN w:val="0"/>
        <w:adjustRightInd w:val="0"/>
        <w:spacing w:after="0" w:line="240" w:lineRule="auto"/>
        <w:contextualSpacing/>
        <w:jc w:val="both"/>
        <w:rPr>
          <w:rFonts w:cs="FoundrySterling-Book"/>
        </w:rPr>
      </w:pPr>
      <w:r w:rsidRPr="001E29D5">
        <w:rPr>
          <w:rFonts w:cs="FoundrySterling-Book"/>
        </w:rPr>
        <w:t>If you are denied a request for access, you have the right to have the denial reviewed in accordance with the requirements of applicable law.</w:t>
      </w:r>
    </w:p>
    <w:p w:rsidR="001E29D5" w:rsidRPr="001E29D5" w:rsidRDefault="001E29D5" w:rsidP="001E29D5">
      <w:pPr>
        <w:autoSpaceDE w:val="0"/>
        <w:autoSpaceDN w:val="0"/>
        <w:adjustRightInd w:val="0"/>
        <w:spacing w:after="0" w:line="240" w:lineRule="auto"/>
        <w:jc w:val="both"/>
        <w:rPr>
          <w:rFonts w:cs="FoundrySterling-Bold"/>
          <w:b/>
          <w:bCs/>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ld"/>
          <w:b/>
          <w:bCs/>
        </w:rPr>
        <w:t xml:space="preserve">Disclosure Accounting. </w:t>
      </w:r>
      <w:r w:rsidRPr="001E29D5">
        <w:rPr>
          <w:rFonts w:cs="FoundrySterling-Bold"/>
          <w:bCs/>
        </w:rPr>
        <w:t>With the exception of certain disclosures, y</w:t>
      </w:r>
      <w:r w:rsidRPr="001E29D5">
        <w:rPr>
          <w:rFonts w:cs="FoundrySterling-Book"/>
        </w:rPr>
        <w:t xml:space="preserve">ou have the right to receive an accounting of disclosures of your health information in accordance with applicable laws and regulations. </w:t>
      </w:r>
      <w:r w:rsidRPr="001E29D5">
        <w:t xml:space="preserve">To request an accounting of disclosures of your health information, you must submit your request in writing to the Privacy Official. </w:t>
      </w:r>
      <w:r w:rsidRPr="001E29D5">
        <w:rPr>
          <w:rFonts w:cs="FoundrySterling-Book"/>
        </w:rPr>
        <w:t>If you request this accounting more than once in a 12-month period, we may charge you a reasonable, cost-based fee for responding to the additional requests.</w:t>
      </w:r>
    </w:p>
    <w:p w:rsidR="001E29D5" w:rsidRDefault="001E29D5" w:rsidP="001E29D5">
      <w:pPr>
        <w:autoSpaceDE w:val="0"/>
        <w:autoSpaceDN w:val="0"/>
        <w:adjustRightInd w:val="0"/>
        <w:spacing w:after="0" w:line="240" w:lineRule="auto"/>
        <w:jc w:val="both"/>
        <w:rPr>
          <w:rFonts w:cs="Tahoma"/>
          <w:b/>
          <w:bCs/>
        </w:rPr>
      </w:pPr>
    </w:p>
    <w:p w:rsidR="001E29D5" w:rsidRPr="001E29D5" w:rsidRDefault="001E29D5" w:rsidP="001E29D5">
      <w:pPr>
        <w:autoSpaceDE w:val="0"/>
        <w:autoSpaceDN w:val="0"/>
        <w:adjustRightInd w:val="0"/>
        <w:spacing w:after="0" w:line="240" w:lineRule="auto"/>
        <w:jc w:val="both"/>
        <w:rPr>
          <w:rFonts w:cs="Tahoma"/>
        </w:rPr>
      </w:pPr>
      <w:r w:rsidRPr="001E29D5">
        <w:rPr>
          <w:rFonts w:cs="Tahoma"/>
          <w:b/>
          <w:bCs/>
        </w:rPr>
        <w:t xml:space="preserve">Right to Request a Restriction. </w:t>
      </w:r>
      <w:r w:rsidRPr="001E29D5">
        <w:rPr>
          <w:rFonts w:cs="Tahoma"/>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1E29D5">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1E29D5" w:rsidRDefault="001E29D5" w:rsidP="001E29D5">
      <w:pPr>
        <w:autoSpaceDE w:val="0"/>
        <w:autoSpaceDN w:val="0"/>
        <w:adjustRightInd w:val="0"/>
        <w:spacing w:after="0" w:line="240" w:lineRule="auto"/>
        <w:jc w:val="both"/>
        <w:rPr>
          <w:rFonts w:cs="FoundrySterling-Bold"/>
          <w:b/>
          <w:bCs/>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ld"/>
          <w:b/>
          <w:bCs/>
        </w:rPr>
        <w:t xml:space="preserve">Alternative Communication. </w:t>
      </w:r>
      <w:r w:rsidRPr="001E29D5">
        <w:rPr>
          <w:rFonts w:cs="FoundrySterling-Book"/>
        </w:rPr>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w:t>
      </w:r>
      <w:r w:rsidRPr="001E29D5">
        <w:rPr>
          <w:rFonts w:cs="FoundrySterling-Book"/>
        </w:rPr>
        <w:lastRenderedPageBreak/>
        <w:t>accommodate all reasonable requests. However, if we are unable to contact you using the ways or locations you have requested we may contact you using the information we have.</w:t>
      </w:r>
    </w:p>
    <w:p w:rsidR="001E29D5" w:rsidRDefault="001E29D5" w:rsidP="001E29D5">
      <w:pPr>
        <w:autoSpaceDE w:val="0"/>
        <w:autoSpaceDN w:val="0"/>
        <w:adjustRightInd w:val="0"/>
        <w:spacing w:after="0" w:line="240" w:lineRule="auto"/>
        <w:jc w:val="both"/>
        <w:rPr>
          <w:rFonts w:cs="FoundrySterling-Bold"/>
          <w:b/>
          <w:bCs/>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ld"/>
          <w:b/>
          <w:bCs/>
        </w:rPr>
        <w:t xml:space="preserve">Amendment. </w:t>
      </w:r>
      <w:r w:rsidRPr="001E29D5">
        <w:rPr>
          <w:rFonts w:cs="FoundrySterling-Book"/>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1E29D5" w:rsidRDefault="001E29D5" w:rsidP="001E29D5">
      <w:pPr>
        <w:autoSpaceDE w:val="0"/>
        <w:autoSpaceDN w:val="0"/>
        <w:adjustRightInd w:val="0"/>
        <w:spacing w:after="0" w:line="240" w:lineRule="auto"/>
        <w:jc w:val="both"/>
        <w:rPr>
          <w:rFonts w:cs="FoundrySterling-Book"/>
          <w:b/>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ok"/>
          <w:b/>
        </w:rPr>
        <w:t>Right to Notification of a Breach</w:t>
      </w:r>
      <w:r w:rsidRPr="001E29D5">
        <w:rPr>
          <w:rFonts w:cs="FoundrySterling-Book"/>
        </w:rPr>
        <w:t xml:space="preserve">. You will receive notifications of breaches of your unsecured protected health information as required by law.   </w:t>
      </w:r>
    </w:p>
    <w:p w:rsidR="001E29D5" w:rsidRDefault="001E29D5" w:rsidP="001E29D5">
      <w:pPr>
        <w:autoSpaceDE w:val="0"/>
        <w:autoSpaceDN w:val="0"/>
        <w:adjustRightInd w:val="0"/>
        <w:spacing w:after="0" w:line="240" w:lineRule="auto"/>
        <w:jc w:val="both"/>
        <w:rPr>
          <w:rFonts w:cs="FoundrySterling-Bold"/>
          <w:b/>
          <w:bCs/>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ld"/>
          <w:b/>
          <w:bCs/>
        </w:rPr>
        <w:t xml:space="preserve">Electronic Notice. </w:t>
      </w:r>
      <w:r w:rsidRPr="001E29D5">
        <w:rPr>
          <w:rFonts w:cs="FoundrySterling-Bold"/>
          <w:bCs/>
        </w:rPr>
        <w:t>You may receive a paper copy of this Notice upon request</w:t>
      </w:r>
      <w:r w:rsidRPr="001E29D5">
        <w:rPr>
          <w:rFonts w:cs="FoundrySterling-Book"/>
        </w:rPr>
        <w:t>, even if you have agreed to receive this Notice electronically on our Web site or by electronic mail (e-mail).</w:t>
      </w:r>
    </w:p>
    <w:p w:rsidR="001E29D5" w:rsidRDefault="001E29D5" w:rsidP="001E29D5">
      <w:pPr>
        <w:autoSpaceDE w:val="0"/>
        <w:autoSpaceDN w:val="0"/>
        <w:adjustRightInd w:val="0"/>
        <w:spacing w:after="0" w:line="240" w:lineRule="auto"/>
        <w:jc w:val="both"/>
        <w:rPr>
          <w:rFonts w:cs="FoundrySterling-ExtraBold"/>
          <w:b/>
          <w:bCs/>
        </w:rPr>
      </w:pPr>
    </w:p>
    <w:p w:rsidR="001E29D5" w:rsidRPr="001E29D5" w:rsidRDefault="001E29D5" w:rsidP="001E29D5">
      <w:pPr>
        <w:autoSpaceDE w:val="0"/>
        <w:autoSpaceDN w:val="0"/>
        <w:adjustRightInd w:val="0"/>
        <w:spacing w:after="0" w:line="240" w:lineRule="auto"/>
        <w:jc w:val="both"/>
        <w:rPr>
          <w:rFonts w:cs="FoundrySterling-ExtraBold"/>
          <w:b/>
          <w:bCs/>
        </w:rPr>
      </w:pPr>
      <w:r w:rsidRPr="001E29D5">
        <w:rPr>
          <w:rFonts w:cs="FoundrySterling-ExtraBold"/>
          <w:b/>
          <w:bCs/>
        </w:rPr>
        <w:t>Questions and Complaints</w:t>
      </w:r>
    </w:p>
    <w:p w:rsidR="001E29D5" w:rsidRPr="001E29D5" w:rsidRDefault="001E29D5" w:rsidP="001E29D5">
      <w:pPr>
        <w:autoSpaceDE w:val="0"/>
        <w:autoSpaceDN w:val="0"/>
        <w:adjustRightInd w:val="0"/>
        <w:spacing w:after="0" w:line="240" w:lineRule="auto"/>
        <w:jc w:val="both"/>
        <w:rPr>
          <w:rFonts w:cs="FoundrySterling-Book"/>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ok"/>
        </w:rPr>
        <w:t>If you want more information about our privacy practices or have questions or concerns, please contact us.</w:t>
      </w: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ok"/>
        </w:rPr>
        <w:t>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1E29D5" w:rsidRPr="001E29D5" w:rsidRDefault="001E29D5" w:rsidP="001E29D5">
      <w:pPr>
        <w:autoSpaceDE w:val="0"/>
        <w:autoSpaceDN w:val="0"/>
        <w:adjustRightInd w:val="0"/>
        <w:spacing w:after="0" w:line="240" w:lineRule="auto"/>
        <w:jc w:val="both"/>
        <w:rPr>
          <w:rFonts w:cs="FoundrySterling-Book"/>
        </w:rPr>
      </w:pPr>
    </w:p>
    <w:p w:rsidR="001E29D5" w:rsidRPr="001E29D5" w:rsidRDefault="001E29D5" w:rsidP="001E29D5">
      <w:pPr>
        <w:autoSpaceDE w:val="0"/>
        <w:autoSpaceDN w:val="0"/>
        <w:adjustRightInd w:val="0"/>
        <w:spacing w:after="0" w:line="240" w:lineRule="auto"/>
        <w:jc w:val="both"/>
        <w:rPr>
          <w:rFonts w:cs="FoundrySterling-Book"/>
        </w:rPr>
      </w:pPr>
      <w:r w:rsidRPr="001E29D5">
        <w:rPr>
          <w:rFonts w:cs="FoundrySterling-Book"/>
        </w:rPr>
        <w:t>We support your right to the privacy of your health information. We will not retaliate in any way if you choose to file a complaint with us or with the U.S. Department of Health and Human Services.</w:t>
      </w:r>
    </w:p>
    <w:p w:rsidR="001E29D5" w:rsidRPr="001E29D5" w:rsidRDefault="001E29D5" w:rsidP="001E29D5">
      <w:pPr>
        <w:autoSpaceDE w:val="0"/>
        <w:autoSpaceDN w:val="0"/>
        <w:adjustRightInd w:val="0"/>
        <w:spacing w:after="0" w:line="240" w:lineRule="auto"/>
        <w:rPr>
          <w:rFonts w:cs="FoundrySterling-Book"/>
        </w:rPr>
      </w:pPr>
    </w:p>
    <w:p w:rsidR="001E29D5" w:rsidRPr="001E29D5" w:rsidRDefault="001E29D5" w:rsidP="001E29D5">
      <w:pPr>
        <w:autoSpaceDE w:val="0"/>
        <w:autoSpaceDN w:val="0"/>
        <w:adjustRightInd w:val="0"/>
        <w:spacing w:after="0" w:line="240" w:lineRule="auto"/>
        <w:rPr>
          <w:rFonts w:cs="FoundrySterling-Book"/>
        </w:rPr>
      </w:pPr>
      <w:r w:rsidRPr="001E29D5">
        <w:rPr>
          <w:rFonts w:cs="FoundrySterling-Book"/>
        </w:rPr>
        <w:t xml:space="preserve">Our Privacy Official: </w:t>
      </w:r>
      <w:r w:rsidRPr="001E29D5">
        <w:rPr>
          <w:rFonts w:cs="FoundrySterling-Book"/>
          <w:u w:val="single"/>
        </w:rPr>
        <w:t>Laura Turner_________________________________________________</w:t>
      </w:r>
    </w:p>
    <w:p w:rsidR="001E29D5" w:rsidRPr="001E29D5" w:rsidRDefault="001E29D5" w:rsidP="001E29D5">
      <w:pPr>
        <w:autoSpaceDE w:val="0"/>
        <w:autoSpaceDN w:val="0"/>
        <w:adjustRightInd w:val="0"/>
        <w:spacing w:after="0" w:line="240" w:lineRule="auto"/>
        <w:rPr>
          <w:rFonts w:cs="FoundrySterling-Book"/>
        </w:rPr>
      </w:pPr>
    </w:p>
    <w:p w:rsidR="001E29D5" w:rsidRPr="001E29D5" w:rsidRDefault="001E29D5" w:rsidP="001E29D5">
      <w:pPr>
        <w:tabs>
          <w:tab w:val="left" w:pos="4320"/>
        </w:tabs>
        <w:autoSpaceDE w:val="0"/>
        <w:autoSpaceDN w:val="0"/>
        <w:adjustRightInd w:val="0"/>
        <w:spacing w:after="0" w:line="240" w:lineRule="auto"/>
        <w:rPr>
          <w:rFonts w:cs="FoundrySterling-Book"/>
        </w:rPr>
      </w:pPr>
      <w:r w:rsidRPr="001E29D5">
        <w:rPr>
          <w:rFonts w:cs="FoundrySterling-Book"/>
        </w:rPr>
        <w:t xml:space="preserve">Telephone: </w:t>
      </w:r>
      <w:r w:rsidRPr="001E29D5">
        <w:rPr>
          <w:rFonts w:cs="FoundrySterling-Book"/>
          <w:u w:val="single"/>
        </w:rPr>
        <w:t>(937) 402-5220________________</w:t>
      </w:r>
      <w:r w:rsidRPr="001E29D5">
        <w:rPr>
          <w:rFonts w:cs="FoundrySterling-Book"/>
        </w:rPr>
        <w:t xml:space="preserve"> Fax: </w:t>
      </w:r>
      <w:r w:rsidRPr="001E29D5">
        <w:rPr>
          <w:rFonts w:cs="FoundrySterling-Book"/>
          <w:u w:val="single"/>
        </w:rPr>
        <w:t>(937) 402-5247_____________________</w:t>
      </w:r>
      <w:r w:rsidRPr="001E29D5">
        <w:rPr>
          <w:rFonts w:cs="FoundrySterling-Book"/>
        </w:rPr>
        <w:t xml:space="preserve"> </w:t>
      </w:r>
    </w:p>
    <w:p w:rsidR="001E29D5" w:rsidRPr="001E29D5" w:rsidRDefault="001E29D5" w:rsidP="001E29D5">
      <w:pPr>
        <w:tabs>
          <w:tab w:val="left" w:pos="4320"/>
        </w:tabs>
        <w:autoSpaceDE w:val="0"/>
        <w:autoSpaceDN w:val="0"/>
        <w:adjustRightInd w:val="0"/>
        <w:spacing w:after="0" w:line="240" w:lineRule="auto"/>
        <w:rPr>
          <w:rFonts w:cs="FoundrySterling-Book"/>
        </w:rPr>
      </w:pPr>
    </w:p>
    <w:p w:rsidR="001E29D5" w:rsidRPr="001E29D5" w:rsidRDefault="001E29D5" w:rsidP="001E29D5">
      <w:pPr>
        <w:tabs>
          <w:tab w:val="left" w:pos="4320"/>
        </w:tabs>
        <w:autoSpaceDE w:val="0"/>
        <w:autoSpaceDN w:val="0"/>
        <w:adjustRightInd w:val="0"/>
        <w:spacing w:after="0" w:line="240" w:lineRule="auto"/>
        <w:rPr>
          <w:rFonts w:cs="FoundrySterling-Book"/>
        </w:rPr>
      </w:pPr>
      <w:r w:rsidRPr="001E29D5">
        <w:rPr>
          <w:rFonts w:cs="FoundrySterling-Book"/>
        </w:rPr>
        <w:t xml:space="preserve">Address: </w:t>
      </w:r>
      <w:r w:rsidRPr="001E29D5">
        <w:rPr>
          <w:rFonts w:cs="FoundrySterling-Book"/>
          <w:u w:val="single"/>
        </w:rPr>
        <w:t>7625 Pea Ridge Road, Hillsboro, Ohio 45133_________________________________</w:t>
      </w:r>
      <w:r w:rsidRPr="001E29D5">
        <w:rPr>
          <w:rFonts w:cs="FoundrySterling-Book"/>
        </w:rPr>
        <w:tab/>
      </w:r>
    </w:p>
    <w:p w:rsidR="001E29D5" w:rsidRPr="001E29D5" w:rsidRDefault="001E29D5" w:rsidP="001E29D5">
      <w:pPr>
        <w:tabs>
          <w:tab w:val="left" w:pos="4320"/>
        </w:tabs>
        <w:autoSpaceDE w:val="0"/>
        <w:autoSpaceDN w:val="0"/>
        <w:adjustRightInd w:val="0"/>
        <w:spacing w:after="0" w:line="240" w:lineRule="auto"/>
        <w:rPr>
          <w:rFonts w:cs="FoundrySterling-Book"/>
        </w:rPr>
      </w:pPr>
    </w:p>
    <w:p w:rsidR="001E29D5" w:rsidRPr="001E29D5" w:rsidRDefault="001E29D5" w:rsidP="001E29D5">
      <w:pPr>
        <w:tabs>
          <w:tab w:val="left" w:pos="4320"/>
        </w:tabs>
        <w:autoSpaceDE w:val="0"/>
        <w:autoSpaceDN w:val="0"/>
        <w:adjustRightInd w:val="0"/>
        <w:spacing w:after="0" w:line="240" w:lineRule="auto"/>
        <w:rPr>
          <w:rFonts w:cs="FoundrySterling-Book"/>
          <w:u w:val="single"/>
        </w:rPr>
      </w:pPr>
      <w:r w:rsidRPr="001E29D5">
        <w:rPr>
          <w:rFonts w:cs="FoundrySterling-Book"/>
        </w:rPr>
        <w:t xml:space="preserve">E-mail: </w:t>
      </w:r>
      <w:r w:rsidRPr="001E29D5">
        <w:rPr>
          <w:rFonts w:cs="FoundrySterling-Book"/>
          <w:u w:val="single"/>
        </w:rPr>
        <w:t>laura@buckeyedentistry.com______________________________________________</w:t>
      </w:r>
    </w:p>
    <w:p w:rsidR="00F84973" w:rsidRPr="001E29D5" w:rsidRDefault="00F84973">
      <w:bookmarkStart w:id="0" w:name="_GoBack"/>
      <w:bookmarkEnd w:id="0"/>
    </w:p>
    <w:sectPr w:rsidR="00F84973" w:rsidRPr="001E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oundrySterling-Book">
    <w:altName w:val="Calibri"/>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D5"/>
    <w:rsid w:val="001E29D5"/>
    <w:rsid w:val="00F8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03AB"/>
  <w15:chartTrackingRefBased/>
  <w15:docId w15:val="{C32E930A-BD2B-441C-8BB1-408F960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9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2018-09-07T18:49:00Z</dcterms:created>
  <dcterms:modified xsi:type="dcterms:W3CDTF">2018-09-07T18:52:00Z</dcterms:modified>
</cp:coreProperties>
</file>